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left"/>
        <w:rPr>
          <w:rFonts w:ascii="仿宋_GB2312" w:eastAsia="仿宋_GB2312" w:hAnsiTheme="minorEastAsia"/>
          <w:sz w:val="28"/>
          <w:szCs w:val="28"/>
        </w:rPr>
      </w:pPr>
      <w:r>
        <w:rPr>
          <w:rFonts w:hint="eastAsia" w:ascii="仿宋_GB2312" w:eastAsia="仿宋_GB2312" w:hAnsiTheme="minorEastAsia"/>
          <w:sz w:val="28"/>
          <w:szCs w:val="28"/>
        </w:rPr>
        <w:t>附件一：</w:t>
      </w:r>
    </w:p>
    <w:p>
      <w:pPr>
        <w:jc w:val="center"/>
        <w:rPr>
          <w:rFonts w:ascii="仿宋_GB2312" w:eastAsia="仿宋_GB2312" w:hAnsiTheme="minorEastAsia"/>
          <w:sz w:val="36"/>
          <w:szCs w:val="28"/>
        </w:rPr>
      </w:pPr>
      <w:r>
        <w:rPr>
          <w:rFonts w:hint="eastAsia" w:ascii="仿宋_GB2312" w:eastAsia="仿宋_GB2312" w:hAnsiTheme="minorEastAsia"/>
          <w:sz w:val="36"/>
          <w:szCs w:val="28"/>
        </w:rPr>
        <w:t>曲靖市妇幼保健院拟购置医疗设备清单</w:t>
      </w:r>
    </w:p>
    <w:tbl>
      <w:tblPr>
        <w:tblStyle w:val="8"/>
        <w:tblW w:w="10750" w:type="dxa"/>
        <w:tblInd w:w="-1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828"/>
        <w:gridCol w:w="688"/>
        <w:gridCol w:w="662"/>
        <w:gridCol w:w="3237"/>
        <w:gridCol w:w="2788"/>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828"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设备名称</w:t>
            </w:r>
          </w:p>
        </w:tc>
        <w:tc>
          <w:tcPr>
            <w:tcW w:w="688"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662"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c>
          <w:tcPr>
            <w:tcW w:w="3237"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设备需求</w:t>
            </w:r>
          </w:p>
        </w:tc>
        <w:tc>
          <w:tcPr>
            <w:tcW w:w="2788"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设备主要开展项目</w:t>
            </w:r>
          </w:p>
        </w:tc>
        <w:tc>
          <w:tcPr>
            <w:tcW w:w="975"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公告</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骨盆臀腹康养按摩仪</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323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采用立体套简设计，能实现有节奏、顺序充放气囊，具有促进淋巴液和静脉血液回流、作用于大腿和臀部，改变脂肪再分布，促进分娩后骨盆闭合，激活腹部肌肉，恢复腹直肌分离等功能。</w:t>
            </w:r>
          </w:p>
        </w:tc>
        <w:tc>
          <w:tcPr>
            <w:tcW w:w="27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开展产后骨盆矫正、产伤性腹直肌分离治疗等项目。</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多系统产后康复治疗仪</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4</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323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具备低频脉冲电流治疗模式，促进局部血液循环，作用于子宫及乳腺组织，促进产后乳汁分泌及子宫收缩，减少产后出血及镇痛作用。</w:t>
            </w:r>
          </w:p>
        </w:tc>
        <w:tc>
          <w:tcPr>
            <w:tcW w:w="27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开展产后子宫复旧、促进乳汁分泌、产后尿潴留、镇痛等产后整体康复治疗。</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全数字彩色宫腔手术监测系统</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323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具备高分辨率的成像，可以有效进行中期引产与日常妇科检查，为困难的人工流产、诊断性刮宫、妊娠合并子宫畸形等手术提供有效解决方案。</w:t>
            </w:r>
          </w:p>
        </w:tc>
        <w:tc>
          <w:tcPr>
            <w:tcW w:w="27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开展可视人流术、可视上环术、可视取环术，清宫，取样、卵巢监测，宫内内膜评估，疤痕妊娠，配合宫腔镜术中观测，特殊疑难的手术等</w:t>
            </w:r>
            <w:r>
              <w:rPr>
                <w:rFonts w:hint="eastAsia" w:asciiTheme="minorEastAsia" w:hAnsiTheme="minorEastAsia" w:cstheme="minorEastAsia"/>
                <w:i w:val="0"/>
                <w:iCs w:val="0"/>
                <w:color w:val="000000"/>
                <w:kern w:val="0"/>
                <w:sz w:val="24"/>
                <w:szCs w:val="24"/>
                <w:u w:val="none"/>
                <w:lang w:val="en-US" w:eastAsia="zh-CN" w:bidi="ar"/>
              </w:rPr>
              <w:t>。</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QCT骨矿密度测量体模系统</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1</w:t>
            </w:r>
            <w:bookmarkStart w:id="0" w:name="_GoBack"/>
            <w:bookmarkEnd w:id="0"/>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323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具备精准骨密度及骨结构测定功能，高校的自动测量功能，支持大通量体检筛查。</w:t>
            </w:r>
          </w:p>
        </w:tc>
        <w:tc>
          <w:tcPr>
            <w:tcW w:w="27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开展妇科原发性及特发性骨质疏松症，老年颈椎、腰椎病，儿童骨骼发育情况，骨科成骨不全、石骨症、婴儿骨皮质增生症、磷酸酶病，内科糖尿病、肾病继发性骨质疏松，体检中心的普查和复查等项目。</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蒸汽清洗机</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323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具备自动控制启停，有加热和停止旋钮；腔体材质不锈钢，能自动补水；</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加热压力≥5bar；手持式清洗手柄，控制蒸汽排出。</w:t>
            </w:r>
          </w:p>
        </w:tc>
        <w:tc>
          <w:tcPr>
            <w:tcW w:w="27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用于手术器械、微创器械及腔镜器械等清洗使用。</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全自动清洗消毒器外接车</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323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配合全自动清洗消毒器使用，配置集水瓶，配置有外接定位弹性锁扣、清洗加防脱落锁扣。</w:t>
            </w:r>
          </w:p>
        </w:tc>
        <w:tc>
          <w:tcPr>
            <w:tcW w:w="27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用于清洗架转运及与全自动清洗消毒器的平面对接。</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精密器械清洗架</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323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进水接口需位于侧面，配置可拆卸喷淋臂，配置软连接硅胶限位接口。</w:t>
            </w:r>
          </w:p>
        </w:tc>
        <w:tc>
          <w:tcPr>
            <w:tcW w:w="27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用于精密器械（含腔镜）的全自动清洗、消毒、干燥。</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电子结肠镜</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323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可实现与医院现有的奥林巴斯电子胃肠镜260SL主机相兼容,（型号CF-Q260AI）,具有高分辨率，高清晰度，镜身韧性好，直径小，能实现多角度、多方位检查治疗。</w:t>
            </w:r>
          </w:p>
        </w:tc>
        <w:tc>
          <w:tcPr>
            <w:tcW w:w="27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开展结肠镜检查技术、肠镜下止血、局部给药、取组织活检、息肉摘除术和介入治疗。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多波长光纤耦合激光治疗机</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323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设备具备≥三种波长的激光器模块，治疗时间和每种波长激光器的输出功率可根据不同的治疗需求进行设置。设备功耗低，电流稳定度高，纹波小，输出功率稳定，可连续运行。具有完善的保护功能,当任意波长激光器发生故障，可立即报警并切断输出。</w:t>
            </w:r>
          </w:p>
        </w:tc>
        <w:tc>
          <w:tcPr>
            <w:tcW w:w="27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用于开展腹泻病、肺炎、扁桃腺炎、哮喘、气管炎、支气管炎、咽炎、喉炎、湿疹等疾病激光治疗，可达到消炎、镇痛及对体表创面减少渗液、促进肉芽组织生长、加速创伤口愈合等物理治疗作用。</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物理降温仪</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323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具备循环冷水，恒温冷敷，持续性物理降温功能，温度可精准控制，可极速启动，短准备时间，便于操作，便于携带。</w:t>
            </w:r>
          </w:p>
        </w:tc>
        <w:tc>
          <w:tcPr>
            <w:tcW w:w="27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用于开展特殊物理降温治疗项目。</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电子鼻咽喉镜</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323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镜体具备直径较小，检查痛苦小，能同时兼顾成人及儿童耳、鼻、咽、喉部位相关疾病的检查；其自带的NBI系统及高清晰成像，能清晰分辨组织病理变化的同时还能完成相关检查部位的早癌筛查。</w:t>
            </w:r>
          </w:p>
        </w:tc>
        <w:tc>
          <w:tcPr>
            <w:tcW w:w="27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用于开展新生儿、儿童及成人耳、鼻、咽、喉的常规腔内检查及癌前筛查。</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微波治疗仪</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323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采用高频率局部辐射，在较小的微波功率输出条件下，即可达到预期的治疗效果。对人体组织的热效应效率高、穿透力强、具有内外同时产生热的优点，在人体组织内产生热量，作用可达5—8厘米，直达病灶部位促进血液循环、水中吸收和新肉芽生长。</w:t>
            </w:r>
          </w:p>
        </w:tc>
        <w:tc>
          <w:tcPr>
            <w:tcW w:w="27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用于开展急慢性化脓性中耳炎、分泌性中耳炎、急慢性鼻-鼻窦炎、变应性鼻炎及耳、鼻、咽、喉相关部位术后物理治疗。</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小儿腹腔镜（5mm）</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323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具备与医院现有腹腔镜系统相兼容,具有高分辨率，高清晰度，镜身韧性好，直径小，能实现多角度、多方位检查治疗。</w:t>
            </w:r>
          </w:p>
        </w:tc>
        <w:tc>
          <w:tcPr>
            <w:tcW w:w="27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用于开展小儿腹部疾病手术，如：阑尾炎、腹股沟疝、肠套叠、先天性巨结肠、先天性胆道闭锁及对于不明原因腹痛、腹部包块等疾病的治疗、探查、诊断等使用。</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辊轴取皮刀（手动）</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323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具备用于制取均匀、厚度可调的皮片，用于患者植皮手术。</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7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用于开展烧伤患者创面的皮肤移植，创伤皮肤缺损的皮片移植及慢性溃疡治疗等。</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电动气压止血带</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323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具备快速充气用于压迫手术部位，实现有效止血的功能。</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7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用于开展四肢手术、微创手术及需紧急止血的手术中进行紧急止血使用。</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82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强迫振荡（肺功能机模块增加）</w:t>
            </w:r>
          </w:p>
        </w:tc>
        <w:tc>
          <w:tcPr>
            <w:tcW w:w="688"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323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具备强迫振荡法呼吸阻抗测定功能，即总阻抗Z5、总相位角 Phi5、中央阻抗Z10、中央相位角Phi10、 大气道阻抗Z20、大气道相位角 Phi20、总粘性阻力R5、周边弹性阻力X5、 中央气道阻力R10、中央相位角X10、大气道粘性阻力R20、大气道惯性阻力 X20…等。</w:t>
            </w:r>
          </w:p>
        </w:tc>
        <w:tc>
          <w:tcPr>
            <w:tcW w:w="27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用于配套原有国产“瑞超”肺功能机模块升级增加肺阻抗测定功能。</w:t>
            </w:r>
          </w:p>
        </w:tc>
        <w:tc>
          <w:tcPr>
            <w:tcW w:w="9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750" w:type="dxa"/>
            <w:gridSpan w:val="7"/>
            <w:shd w:val="clear" w:color="auto" w:fill="auto"/>
            <w:noWrap/>
            <w:vAlign w:val="center"/>
          </w:tcPr>
          <w:p>
            <w:pPr>
              <w:jc w:val="center"/>
              <w:rPr>
                <w:sz w:val="24"/>
                <w:szCs w:val="24"/>
              </w:rPr>
            </w:pPr>
            <w:r>
              <w:rPr>
                <w:rFonts w:hint="eastAsia" w:asciiTheme="minorEastAsia" w:hAnsiTheme="minorEastAsia"/>
                <w:sz w:val="28"/>
                <w:szCs w:val="28"/>
              </w:rPr>
              <w:t>以上设备需求及最终采购数量根据医院需求确定。</w:t>
            </w:r>
          </w:p>
        </w:tc>
      </w:tr>
    </w:tbl>
    <w:p>
      <w:pPr>
        <w:widowControl/>
        <w:spacing w:line="400" w:lineRule="exact"/>
        <w:rPr>
          <w:rFonts w:cs="宋体" w:asciiTheme="minorEastAsia" w:hAnsiTheme="minorEastAsia"/>
          <w:kern w:val="0"/>
          <w:sz w:val="24"/>
        </w:rPr>
      </w:pPr>
    </w:p>
    <w:sectPr>
      <w:pgSz w:w="11906" w:h="16838"/>
      <w:pgMar w:top="1021"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OWY3ZTM0YjJhNDUzMzVlZTBmYjg1Zjk3OGJmZWMifQ=="/>
  </w:docVars>
  <w:rsids>
    <w:rsidRoot w:val="507F549C"/>
    <w:rsid w:val="0001153E"/>
    <w:rsid w:val="00014ABB"/>
    <w:rsid w:val="00057FF0"/>
    <w:rsid w:val="000658E5"/>
    <w:rsid w:val="000662DC"/>
    <w:rsid w:val="00083E8F"/>
    <w:rsid w:val="0009305B"/>
    <w:rsid w:val="000B4D97"/>
    <w:rsid w:val="000B5580"/>
    <w:rsid w:val="000E2883"/>
    <w:rsid w:val="000E713A"/>
    <w:rsid w:val="001021C8"/>
    <w:rsid w:val="001229EC"/>
    <w:rsid w:val="001602D0"/>
    <w:rsid w:val="00174513"/>
    <w:rsid w:val="00186BA3"/>
    <w:rsid w:val="00193D1B"/>
    <w:rsid w:val="001B583F"/>
    <w:rsid w:val="001C7CCD"/>
    <w:rsid w:val="001D20A9"/>
    <w:rsid w:val="001D7506"/>
    <w:rsid w:val="001E1B43"/>
    <w:rsid w:val="001E33DA"/>
    <w:rsid w:val="001E7C62"/>
    <w:rsid w:val="001F115B"/>
    <w:rsid w:val="002058F2"/>
    <w:rsid w:val="00206BDF"/>
    <w:rsid w:val="0020735C"/>
    <w:rsid w:val="00212946"/>
    <w:rsid w:val="002131DC"/>
    <w:rsid w:val="00217A07"/>
    <w:rsid w:val="002363FD"/>
    <w:rsid w:val="00241F88"/>
    <w:rsid w:val="00247C51"/>
    <w:rsid w:val="002572BC"/>
    <w:rsid w:val="002600AA"/>
    <w:rsid w:val="0027055D"/>
    <w:rsid w:val="00293907"/>
    <w:rsid w:val="002A728B"/>
    <w:rsid w:val="002C4923"/>
    <w:rsid w:val="002C4A86"/>
    <w:rsid w:val="002E5F91"/>
    <w:rsid w:val="00313F8E"/>
    <w:rsid w:val="00314AE7"/>
    <w:rsid w:val="00334D4D"/>
    <w:rsid w:val="00340F00"/>
    <w:rsid w:val="003A0E28"/>
    <w:rsid w:val="003A54C0"/>
    <w:rsid w:val="003B0AE0"/>
    <w:rsid w:val="003E0571"/>
    <w:rsid w:val="003F07E2"/>
    <w:rsid w:val="00405988"/>
    <w:rsid w:val="004147AC"/>
    <w:rsid w:val="004175BA"/>
    <w:rsid w:val="00435A1E"/>
    <w:rsid w:val="00437A4C"/>
    <w:rsid w:val="004538F5"/>
    <w:rsid w:val="00455322"/>
    <w:rsid w:val="00456CCB"/>
    <w:rsid w:val="00467DD2"/>
    <w:rsid w:val="00475A3F"/>
    <w:rsid w:val="00477698"/>
    <w:rsid w:val="004A3638"/>
    <w:rsid w:val="004B3A40"/>
    <w:rsid w:val="004B4719"/>
    <w:rsid w:val="004C251A"/>
    <w:rsid w:val="004C4462"/>
    <w:rsid w:val="004D0E37"/>
    <w:rsid w:val="004D704C"/>
    <w:rsid w:val="004E46A8"/>
    <w:rsid w:val="004F49CF"/>
    <w:rsid w:val="005144E0"/>
    <w:rsid w:val="00520223"/>
    <w:rsid w:val="00540B3E"/>
    <w:rsid w:val="005549D2"/>
    <w:rsid w:val="0058712F"/>
    <w:rsid w:val="005B2F9E"/>
    <w:rsid w:val="005C0D25"/>
    <w:rsid w:val="005F1176"/>
    <w:rsid w:val="00627111"/>
    <w:rsid w:val="00631B4F"/>
    <w:rsid w:val="00636A94"/>
    <w:rsid w:val="00645AAC"/>
    <w:rsid w:val="00650A39"/>
    <w:rsid w:val="0065763C"/>
    <w:rsid w:val="00657ABA"/>
    <w:rsid w:val="006615B9"/>
    <w:rsid w:val="00663582"/>
    <w:rsid w:val="00667779"/>
    <w:rsid w:val="00671A49"/>
    <w:rsid w:val="00671C2A"/>
    <w:rsid w:val="00684821"/>
    <w:rsid w:val="006911F7"/>
    <w:rsid w:val="006A58A3"/>
    <w:rsid w:val="006B3B97"/>
    <w:rsid w:val="006D735A"/>
    <w:rsid w:val="007024F2"/>
    <w:rsid w:val="0070728A"/>
    <w:rsid w:val="007155BD"/>
    <w:rsid w:val="00720D6A"/>
    <w:rsid w:val="0072661C"/>
    <w:rsid w:val="00743DCB"/>
    <w:rsid w:val="00746DEE"/>
    <w:rsid w:val="00756326"/>
    <w:rsid w:val="007665EE"/>
    <w:rsid w:val="00777029"/>
    <w:rsid w:val="007831B1"/>
    <w:rsid w:val="00794CE6"/>
    <w:rsid w:val="007966AF"/>
    <w:rsid w:val="00796D38"/>
    <w:rsid w:val="007B31E5"/>
    <w:rsid w:val="007B51FA"/>
    <w:rsid w:val="007C2B2B"/>
    <w:rsid w:val="007C4F24"/>
    <w:rsid w:val="007D5272"/>
    <w:rsid w:val="007D57C8"/>
    <w:rsid w:val="007D6DAA"/>
    <w:rsid w:val="00804100"/>
    <w:rsid w:val="0081404D"/>
    <w:rsid w:val="00825BAF"/>
    <w:rsid w:val="0083230B"/>
    <w:rsid w:val="008556DB"/>
    <w:rsid w:val="00860286"/>
    <w:rsid w:val="00872D8D"/>
    <w:rsid w:val="00881795"/>
    <w:rsid w:val="00882FCD"/>
    <w:rsid w:val="00893302"/>
    <w:rsid w:val="008A6DCB"/>
    <w:rsid w:val="008A6E29"/>
    <w:rsid w:val="008A74C7"/>
    <w:rsid w:val="008B43E0"/>
    <w:rsid w:val="008B535B"/>
    <w:rsid w:val="008C6B8A"/>
    <w:rsid w:val="008D79BA"/>
    <w:rsid w:val="008E2B94"/>
    <w:rsid w:val="008E5090"/>
    <w:rsid w:val="008E5A43"/>
    <w:rsid w:val="008F7582"/>
    <w:rsid w:val="009032B5"/>
    <w:rsid w:val="00915AFE"/>
    <w:rsid w:val="00920FE1"/>
    <w:rsid w:val="00924DF2"/>
    <w:rsid w:val="0092660C"/>
    <w:rsid w:val="00933058"/>
    <w:rsid w:val="00945832"/>
    <w:rsid w:val="009C0986"/>
    <w:rsid w:val="00A037BA"/>
    <w:rsid w:val="00A04C23"/>
    <w:rsid w:val="00A1144B"/>
    <w:rsid w:val="00A22493"/>
    <w:rsid w:val="00A275FF"/>
    <w:rsid w:val="00A45E5D"/>
    <w:rsid w:val="00A62EE2"/>
    <w:rsid w:val="00A63866"/>
    <w:rsid w:val="00AA1134"/>
    <w:rsid w:val="00AA5A62"/>
    <w:rsid w:val="00AA620F"/>
    <w:rsid w:val="00AB181E"/>
    <w:rsid w:val="00B03988"/>
    <w:rsid w:val="00B13CA3"/>
    <w:rsid w:val="00B17C30"/>
    <w:rsid w:val="00B250D2"/>
    <w:rsid w:val="00B44D94"/>
    <w:rsid w:val="00B4574A"/>
    <w:rsid w:val="00B71074"/>
    <w:rsid w:val="00B73B76"/>
    <w:rsid w:val="00B85907"/>
    <w:rsid w:val="00B85A8B"/>
    <w:rsid w:val="00BA2867"/>
    <w:rsid w:val="00BC15EB"/>
    <w:rsid w:val="00BD2EC6"/>
    <w:rsid w:val="00BE1219"/>
    <w:rsid w:val="00BE630D"/>
    <w:rsid w:val="00BF1DC9"/>
    <w:rsid w:val="00BF27A2"/>
    <w:rsid w:val="00C17D88"/>
    <w:rsid w:val="00C2616E"/>
    <w:rsid w:val="00C41AB0"/>
    <w:rsid w:val="00C45984"/>
    <w:rsid w:val="00C46A94"/>
    <w:rsid w:val="00C66082"/>
    <w:rsid w:val="00C74A2F"/>
    <w:rsid w:val="00C90BCD"/>
    <w:rsid w:val="00CA08AB"/>
    <w:rsid w:val="00CA12F8"/>
    <w:rsid w:val="00CE7F8A"/>
    <w:rsid w:val="00CF3E47"/>
    <w:rsid w:val="00CF626A"/>
    <w:rsid w:val="00D04C58"/>
    <w:rsid w:val="00D222DC"/>
    <w:rsid w:val="00D23279"/>
    <w:rsid w:val="00D2653A"/>
    <w:rsid w:val="00D40EB6"/>
    <w:rsid w:val="00D41AC4"/>
    <w:rsid w:val="00D42666"/>
    <w:rsid w:val="00D50208"/>
    <w:rsid w:val="00D5083C"/>
    <w:rsid w:val="00D64706"/>
    <w:rsid w:val="00D706AF"/>
    <w:rsid w:val="00D72651"/>
    <w:rsid w:val="00D86195"/>
    <w:rsid w:val="00DA0772"/>
    <w:rsid w:val="00DA3522"/>
    <w:rsid w:val="00DB71E2"/>
    <w:rsid w:val="00DD153E"/>
    <w:rsid w:val="00E0441C"/>
    <w:rsid w:val="00E20668"/>
    <w:rsid w:val="00E215DB"/>
    <w:rsid w:val="00E2768F"/>
    <w:rsid w:val="00E80C5C"/>
    <w:rsid w:val="00E81932"/>
    <w:rsid w:val="00E91E1E"/>
    <w:rsid w:val="00E96A30"/>
    <w:rsid w:val="00EB1AF0"/>
    <w:rsid w:val="00EC15E7"/>
    <w:rsid w:val="00ED3642"/>
    <w:rsid w:val="00ED5D5B"/>
    <w:rsid w:val="00EE6003"/>
    <w:rsid w:val="00EF0858"/>
    <w:rsid w:val="00EF2EDE"/>
    <w:rsid w:val="00F04D45"/>
    <w:rsid w:val="00F15FD2"/>
    <w:rsid w:val="00F16F85"/>
    <w:rsid w:val="00F178E0"/>
    <w:rsid w:val="00F224B6"/>
    <w:rsid w:val="00F330D4"/>
    <w:rsid w:val="00F357ED"/>
    <w:rsid w:val="00F35B76"/>
    <w:rsid w:val="00F460C7"/>
    <w:rsid w:val="00F47916"/>
    <w:rsid w:val="00F54035"/>
    <w:rsid w:val="00F56419"/>
    <w:rsid w:val="00F65B9C"/>
    <w:rsid w:val="00F707F2"/>
    <w:rsid w:val="00F7275E"/>
    <w:rsid w:val="00F87555"/>
    <w:rsid w:val="00FB267A"/>
    <w:rsid w:val="00FC0A5B"/>
    <w:rsid w:val="00FD4DAE"/>
    <w:rsid w:val="00FE0A36"/>
    <w:rsid w:val="00FE295F"/>
    <w:rsid w:val="00FF4BA9"/>
    <w:rsid w:val="02B971C1"/>
    <w:rsid w:val="039C1097"/>
    <w:rsid w:val="062E593E"/>
    <w:rsid w:val="08616EC4"/>
    <w:rsid w:val="0923288D"/>
    <w:rsid w:val="09B03974"/>
    <w:rsid w:val="0B3A52DC"/>
    <w:rsid w:val="0D6D057B"/>
    <w:rsid w:val="0D892EDB"/>
    <w:rsid w:val="0EA27830"/>
    <w:rsid w:val="0F7F00F1"/>
    <w:rsid w:val="100A6DB0"/>
    <w:rsid w:val="10B555BA"/>
    <w:rsid w:val="11957463"/>
    <w:rsid w:val="1413499D"/>
    <w:rsid w:val="145907A8"/>
    <w:rsid w:val="15082937"/>
    <w:rsid w:val="15697FC8"/>
    <w:rsid w:val="16450018"/>
    <w:rsid w:val="16C813D2"/>
    <w:rsid w:val="187153B2"/>
    <w:rsid w:val="1A9923D9"/>
    <w:rsid w:val="1B90312B"/>
    <w:rsid w:val="1C05642B"/>
    <w:rsid w:val="1E50265B"/>
    <w:rsid w:val="1FA73D9F"/>
    <w:rsid w:val="22017A63"/>
    <w:rsid w:val="22DD2240"/>
    <w:rsid w:val="24946565"/>
    <w:rsid w:val="24B351EA"/>
    <w:rsid w:val="25975DB2"/>
    <w:rsid w:val="2DBD3AD0"/>
    <w:rsid w:val="2E2043E2"/>
    <w:rsid w:val="30AD0B0B"/>
    <w:rsid w:val="30EE0051"/>
    <w:rsid w:val="30EF0FE1"/>
    <w:rsid w:val="34FC3E0F"/>
    <w:rsid w:val="37804AFF"/>
    <w:rsid w:val="37E61322"/>
    <w:rsid w:val="390A49A1"/>
    <w:rsid w:val="39B7532B"/>
    <w:rsid w:val="3B1B7C21"/>
    <w:rsid w:val="3D6428FB"/>
    <w:rsid w:val="428F4F49"/>
    <w:rsid w:val="42A96954"/>
    <w:rsid w:val="42C13D9B"/>
    <w:rsid w:val="433D0EB3"/>
    <w:rsid w:val="436F2B56"/>
    <w:rsid w:val="442C191A"/>
    <w:rsid w:val="44946A5A"/>
    <w:rsid w:val="46872C9C"/>
    <w:rsid w:val="47E36789"/>
    <w:rsid w:val="47EA7AF7"/>
    <w:rsid w:val="48BB76E5"/>
    <w:rsid w:val="49BE0086"/>
    <w:rsid w:val="4A542A6C"/>
    <w:rsid w:val="4BA218AA"/>
    <w:rsid w:val="4C912FB1"/>
    <w:rsid w:val="4E2E4AAF"/>
    <w:rsid w:val="4FA42303"/>
    <w:rsid w:val="4FF57980"/>
    <w:rsid w:val="503808B3"/>
    <w:rsid w:val="507F549C"/>
    <w:rsid w:val="50A22ED9"/>
    <w:rsid w:val="51C77865"/>
    <w:rsid w:val="51E023C8"/>
    <w:rsid w:val="53C25DCC"/>
    <w:rsid w:val="53ED3BA3"/>
    <w:rsid w:val="55272CBF"/>
    <w:rsid w:val="58C6594A"/>
    <w:rsid w:val="597E4543"/>
    <w:rsid w:val="5A064F99"/>
    <w:rsid w:val="5A23631D"/>
    <w:rsid w:val="5A805C92"/>
    <w:rsid w:val="5AB663BB"/>
    <w:rsid w:val="5BCF19F5"/>
    <w:rsid w:val="5CBC1877"/>
    <w:rsid w:val="5D6677C8"/>
    <w:rsid w:val="5F947E39"/>
    <w:rsid w:val="619D2C78"/>
    <w:rsid w:val="632D4326"/>
    <w:rsid w:val="637E7D95"/>
    <w:rsid w:val="641206A9"/>
    <w:rsid w:val="6417313C"/>
    <w:rsid w:val="65832E31"/>
    <w:rsid w:val="65AB7953"/>
    <w:rsid w:val="685C0145"/>
    <w:rsid w:val="69CC1FC7"/>
    <w:rsid w:val="6A114F5F"/>
    <w:rsid w:val="6A18079C"/>
    <w:rsid w:val="6D535020"/>
    <w:rsid w:val="6FA91027"/>
    <w:rsid w:val="6FE50A20"/>
    <w:rsid w:val="6FF36E9F"/>
    <w:rsid w:val="703F2826"/>
    <w:rsid w:val="710C129E"/>
    <w:rsid w:val="711D7D3D"/>
    <w:rsid w:val="721A66BA"/>
    <w:rsid w:val="72EA3A76"/>
    <w:rsid w:val="76991287"/>
    <w:rsid w:val="789B3B9E"/>
    <w:rsid w:val="79C54F43"/>
    <w:rsid w:val="7A9674E6"/>
    <w:rsid w:val="7B8523A3"/>
    <w:rsid w:val="7B8B4B71"/>
    <w:rsid w:val="7B971768"/>
    <w:rsid w:val="7C4C4EDF"/>
    <w:rsid w:val="7D374786"/>
    <w:rsid w:val="7DB639FC"/>
    <w:rsid w:val="7E54064E"/>
    <w:rsid w:val="7E544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rPr>
      <w:rFonts w:ascii="Times New Roman" w:hAnsi="Times New Roman"/>
    </w:rPr>
  </w:style>
  <w:style w:type="paragraph" w:styleId="4">
    <w:name w:val="Balloon Text"/>
    <w:basedOn w:val="1"/>
    <w:link w:val="15"/>
    <w:autoRedefine/>
    <w:qFormat/>
    <w:uiPriority w:val="0"/>
    <w:rPr>
      <w:sz w:val="18"/>
      <w:szCs w:val="18"/>
    </w:rPr>
  </w:style>
  <w:style w:type="paragraph" w:styleId="5">
    <w:name w:val="footer"/>
    <w:basedOn w:val="1"/>
    <w:link w:val="14"/>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character" w:customStyle="1" w:styleId="13">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14">
    <w:name w:val="页脚 Char"/>
    <w:basedOn w:val="10"/>
    <w:link w:val="5"/>
    <w:autoRedefine/>
    <w:qFormat/>
    <w:uiPriority w:val="0"/>
    <w:rPr>
      <w:rFonts w:asciiTheme="minorHAnsi" w:hAnsiTheme="minorHAnsi" w:eastAsiaTheme="minorEastAsia" w:cstheme="minorBidi"/>
      <w:kern w:val="2"/>
      <w:sz w:val="18"/>
      <w:szCs w:val="18"/>
    </w:rPr>
  </w:style>
  <w:style w:type="character" w:customStyle="1" w:styleId="15">
    <w:name w:val="批注框文本 Char"/>
    <w:basedOn w:val="10"/>
    <w:link w:val="4"/>
    <w:autoRedefine/>
    <w:qFormat/>
    <w:uiPriority w:val="0"/>
    <w:rPr>
      <w:rFonts w:asciiTheme="minorHAnsi" w:hAnsiTheme="minorHAnsi" w:eastAsiaTheme="minorEastAsia" w:cstheme="minorBidi"/>
      <w:kern w:val="2"/>
      <w:sz w:val="18"/>
      <w:szCs w:val="18"/>
    </w:rPr>
  </w:style>
  <w:style w:type="character" w:customStyle="1" w:styleId="16">
    <w:name w:val="font31"/>
    <w:basedOn w:val="10"/>
    <w:autoRedefine/>
    <w:qFormat/>
    <w:uiPriority w:val="0"/>
    <w:rPr>
      <w:rFonts w:hint="eastAsia" w:ascii="宋体" w:hAnsi="宋体" w:eastAsia="宋体" w:cs="宋体"/>
      <w:color w:val="000000"/>
      <w:sz w:val="22"/>
      <w:szCs w:val="22"/>
      <w:u w:val="none"/>
    </w:rPr>
  </w:style>
  <w:style w:type="character" w:customStyle="1" w:styleId="17">
    <w:name w:val="font21"/>
    <w:basedOn w:val="10"/>
    <w:autoRedefine/>
    <w:qFormat/>
    <w:uiPriority w:val="0"/>
    <w:rPr>
      <w:rFonts w:ascii="Calibri" w:hAnsi="Calibri" w:cs="Calibri"/>
      <w:color w:val="000000"/>
      <w:sz w:val="21"/>
      <w:szCs w:val="21"/>
      <w:u w:val="none"/>
    </w:rPr>
  </w:style>
  <w:style w:type="character" w:customStyle="1" w:styleId="18">
    <w:name w:val="font41"/>
    <w:basedOn w:val="10"/>
    <w:autoRedefine/>
    <w:qFormat/>
    <w:uiPriority w:val="0"/>
    <w:rPr>
      <w:rFonts w:hint="eastAsia" w:ascii="宋体" w:hAnsi="宋体" w:eastAsia="宋体" w:cs="宋体"/>
      <w:color w:val="000000"/>
      <w:sz w:val="21"/>
      <w:szCs w:val="21"/>
      <w:u w:val="none"/>
    </w:rPr>
  </w:style>
  <w:style w:type="paragraph" w:customStyle="1" w:styleId="19">
    <w:name w:val="样式1"/>
    <w:basedOn w:val="1"/>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hua\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1</Pages>
  <Words>520</Words>
  <Characters>524</Characters>
  <Lines>5</Lines>
  <Paragraphs>1</Paragraphs>
  <TotalTime>8</TotalTime>
  <ScaleCrop>false</ScaleCrop>
  <LinksUpToDate>false</LinksUpToDate>
  <CharactersWithSpaces>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2022-07-11T09:01:00Z</dcterms:created>
  <dc:creator>Haihua</dc:creator>
  <cp:lastModifiedBy>戴戴</cp:lastModifiedBy>
  <cp:lastPrinted>2024-04-22T09:14:00Z</cp:lastPrinted>
  <dcterms:modified xsi:type="dcterms:W3CDTF">2024-05-08T10:08:18Z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22495868773C4AA39A42D02799813509_13</vt:lpwstr>
  </property>
</Properties>
</file>